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204D79">
        <w:tc>
          <w:tcPr>
            <w:tcW w:w="6345" w:type="dxa"/>
          </w:tcPr>
          <w:p w:rsidR="00204D79" w:rsidRDefault="00BE604C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3560" w:type="dxa"/>
          </w:tcPr>
          <w:p w:rsidR="00204D79" w:rsidRDefault="00204D7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204D79" w:rsidRDefault="00204D7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204D79" w:rsidRDefault="00BE604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204D79" w:rsidRDefault="00BE604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204D79" w:rsidRDefault="00BE604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204D79" w:rsidRDefault="00BE604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</w:p>
          <w:p w:rsidR="00204D79" w:rsidRDefault="00BE604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204D79" w:rsidRDefault="00BE604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2024 г.</w:t>
            </w:r>
          </w:p>
          <w:p w:rsidR="00204D79" w:rsidRDefault="00204D7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204D79" w:rsidRDefault="00BE604C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D79" w:rsidRDefault="00BE604C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D79" w:rsidRDefault="00BE604C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204D79" w:rsidRDefault="00BE60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компрессорного оборудования и пневмоинструмента </w:t>
      </w:r>
    </w:p>
    <w:p w:rsidR="00204D79" w:rsidRDefault="00BE604C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D79" w:rsidRDefault="00BE604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D79" w:rsidRDefault="00BE604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 Заказчик: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204D79" w:rsidRDefault="00BE60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поставка компрессорного оборудования и пневмоинструмента</w:t>
      </w:r>
    </w:p>
    <w:p w:rsidR="00204D79" w:rsidRDefault="00BE604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D79" w:rsidRDefault="00BE604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D79" w:rsidRDefault="00BE604C">
      <w:pPr>
        <w:shd w:val="clear" w:color="auto" w:fill="FFFFFF"/>
        <w:spacing w:after="0" w:line="240" w:lineRule="auto"/>
        <w:ind w:firstLine="709"/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Центральный склад</w:t>
      </w:r>
      <w:r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, г. Кызыл. Ул. Колхозная 2б.</w:t>
      </w:r>
    </w:p>
    <w:p w:rsidR="00204D79" w:rsidRDefault="00BE60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2.2 Поставка продукции осуществляется до места поставки силами и средствами поставщик.</w:t>
      </w:r>
    </w:p>
    <w:p w:rsidR="00204D79" w:rsidRDefault="00BE604C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Упаковка, маркировка, условия транспортирования, требования к выбору вида транспортных средств, условия и сроки хранения всех устройств, за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пасных частей, расходных материалов и документации должны соответствовать требованиям ГОСТ 15150-69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</w:p>
    <w:p w:rsidR="00204D79" w:rsidRDefault="00BE60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 Срок поставки: </w:t>
      </w:r>
      <w:r>
        <w:rPr>
          <w:rFonts w:ascii="Times New Roman CYR" w:hAnsi="Times New Roman CYR" w:cs="Times New Roman CYR"/>
          <w:sz w:val="26"/>
          <w:szCs w:val="26"/>
        </w:rPr>
        <w:t>в период с 01.12.20</w:t>
      </w:r>
      <w:r>
        <w:rPr>
          <w:rFonts w:ascii="Times New Roman CYR" w:hAnsi="Times New Roman CYR" w:cs="Times New Roman CYR"/>
          <w:sz w:val="26"/>
          <w:szCs w:val="26"/>
        </w:rPr>
        <w:t>24 по 29.12.2024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204D79" w:rsidRDefault="00BE60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D79" w:rsidRDefault="00BE60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D79" w:rsidRDefault="00BE60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204D79" w:rsidRDefault="00BE604C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3.2. 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транспортировку продукции до места поставки и стоимость тары и упаковки, гарантийные обязательства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</w:p>
    <w:p w:rsidR="00204D79" w:rsidRDefault="00BE604C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D79" w:rsidRDefault="00BE60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D79" w:rsidRDefault="00BE604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 в зависимости от типа приобретаемой продукции).</w:t>
      </w:r>
    </w:p>
    <w:p w:rsidR="00204D79" w:rsidRDefault="00BE604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4.2. Продукция должна быть ранее не использованной, и не подверженная ремонту или восстановлению.</w:t>
      </w:r>
    </w:p>
    <w:p w:rsidR="00204D79" w:rsidRDefault="00BE604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4.3.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204D79" w:rsidRDefault="00BE604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4.5. Продукция должна снабжаться идентифицирующей и информационной маркировкой, обеспечивающей потребителя полной информац</w:t>
      </w:r>
      <w:r>
        <w:rPr>
          <w:rFonts w:ascii="Times New Roman CYR" w:eastAsia="Times New Roman" w:hAnsi="Times New Roman CYR" w:cs="Times New Roman CYR"/>
          <w:sz w:val="26"/>
          <w:szCs w:val="26"/>
        </w:rPr>
        <w:t>ией о продукции.</w:t>
      </w:r>
    </w:p>
    <w:p w:rsidR="00204D79" w:rsidRDefault="00BE604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204D79" w:rsidRDefault="00BE604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4.6. 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 CYR" w:eastAsia="Times New Roman" w:hAnsi="Times New Roman CYR" w:cs="Times New Roman CYR"/>
          <w:i/>
          <w:sz w:val="26"/>
          <w:szCs w:val="26"/>
        </w:rPr>
        <w:t>;</w:t>
      </w:r>
    </w:p>
    <w:p w:rsidR="00204D79" w:rsidRDefault="00BE604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4.7</w:t>
      </w:r>
      <w:r>
        <w:rPr>
          <w:rFonts w:ascii="Times New Roman CYR" w:eastAsia="Times New Roman" w:hAnsi="Times New Roman CYR" w:cs="Times New Roman CYR"/>
          <w:sz w:val="26"/>
          <w:szCs w:val="26"/>
        </w:rPr>
        <w:t>. Характеристики и требования к поставляемой продукции представлены в приложении 2 к настоящему техническому заданию.</w:t>
      </w:r>
    </w:p>
    <w:p w:rsidR="00204D79" w:rsidRDefault="00BE60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D79" w:rsidRDefault="00BE60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5.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D79" w:rsidRDefault="00BE604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поставляемую продукцию должен быть не менее 12 месяцев. Время начала исчисления гаранти</w:t>
      </w:r>
      <w:r>
        <w:rPr>
          <w:rFonts w:ascii="Times New Roman CYR" w:eastAsia="Times New Roman" w:hAnsi="Times New Roman CYR" w:cs="Times New Roman CYR"/>
          <w:sz w:val="26"/>
          <w:szCs w:val="26"/>
        </w:rPr>
        <w:t>йного срока – с момента приемки продукции Заказчиком.</w:t>
      </w:r>
    </w:p>
    <w:p w:rsidR="00204D79" w:rsidRDefault="00BE604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204D79" w:rsidRDefault="00BE60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D79" w:rsidRDefault="00BE604C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Правила приемки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D79" w:rsidRDefault="00BE604C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Вся постав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ляемая продукция проходит входной контроль, осуществляемый представителями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при получении на склад.</w:t>
      </w:r>
    </w:p>
    <w:p w:rsidR="00204D79" w:rsidRDefault="00BE60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Дог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овора.</w:t>
      </w:r>
    </w:p>
    <w:p w:rsidR="00204D79" w:rsidRDefault="00BE60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204D79" w:rsidRDefault="00BE60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D79" w:rsidRDefault="00BE60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D79" w:rsidRDefault="00BE60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женных и поступивших поставочных мест;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D79" w:rsidRDefault="00BE60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D79" w:rsidRDefault="00BE604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204D79" w:rsidRDefault="00BE604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204D79" w:rsidRDefault="00BE604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</w:t>
      </w:r>
      <w:r>
        <w:rPr>
          <w:rFonts w:ascii="Times New Roman" w:eastAsia="Times New Roman" w:hAnsi="Times New Roman"/>
          <w:sz w:val="26"/>
          <w:szCs w:val="26"/>
        </w:rPr>
        <w:t xml:space="preserve"> договоров на поставку.</w:t>
      </w:r>
    </w:p>
    <w:p w:rsidR="00204D79" w:rsidRDefault="00BE604C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204D79" w:rsidRDefault="00BE60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150"/>
        <w:gridCol w:w="4146"/>
        <w:gridCol w:w="1321"/>
        <w:gridCol w:w="2269"/>
      </w:tblGrid>
      <w:tr w:rsidR="00204D79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D79" w:rsidRDefault="00BE604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№ 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D79" w:rsidRDefault="00BE604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D79" w:rsidRDefault="00BE604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D79" w:rsidRDefault="00BE604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D79" w:rsidRDefault="00BE604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4D79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D79" w:rsidRDefault="00BE604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D79" w:rsidRDefault="00BE604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D79" w:rsidRDefault="00BE604C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ПАО "Россети Сибирь» ДТОиРОЭХ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D79" w:rsidRDefault="00204D7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D79" w:rsidRDefault="00BE604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 А.Я.</w:t>
            </w:r>
          </w:p>
        </w:tc>
      </w:tr>
      <w:tr w:rsidR="00204D79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D79" w:rsidRDefault="00BE604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D79" w:rsidRDefault="00BE604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D79" w:rsidRDefault="00BE604C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D79" w:rsidRDefault="00204D7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D79" w:rsidRDefault="00BE604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Власов В.В.</w:t>
            </w:r>
          </w:p>
        </w:tc>
      </w:tr>
      <w:tr w:rsidR="00204D79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D79" w:rsidRDefault="00BE604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D79" w:rsidRDefault="00BE604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D79" w:rsidRDefault="00BE604C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Заместитель главного инженера по эксплуатации – начальник УТОиРОЭХ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4D79" w:rsidRDefault="00204D7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D79" w:rsidRDefault="00BE604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:rsidR="00204D79" w:rsidRDefault="00BE60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4D79" w:rsidRDefault="00BE604C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:rsidR="00204D79" w:rsidRDefault="00BE604C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204D79" w:rsidRDefault="00204D79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04D79" w:rsidRDefault="00BE604C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Технические характеристики и требования к поставляемой продукции</w:t>
      </w:r>
    </w:p>
    <w:p w:rsidR="00204D79" w:rsidRDefault="00204D79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204D79" w:rsidRDefault="00BE604C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Компрессор Вихрь КМП-400/50Р 74/3/10</w:t>
      </w: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№</w:t>
            </w:r>
          </w:p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204D79">
        <w:trPr>
          <w:trHeight w:val="346"/>
        </w:trPr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rPr>
          <w:trHeight w:val="346"/>
        </w:trPr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Компрессор Вихрь КМП-400/50Р 74/3/10, либо аналог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rPr>
          <w:trHeight w:val="346"/>
        </w:trPr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параметры, характеристики, комплектация</w:t>
            </w:r>
          </w:p>
        </w:tc>
        <w:tc>
          <w:tcPr>
            <w:tcW w:w="1842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Рабочее давление, бар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Объем ресивера, л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Тип компрессора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Поршневой ременной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Мощность, кВт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Мощность, л.с.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Транспортировочные колеса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Тип смазки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Масляный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Частота, Гц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Цилиндры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Ступени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:rsidR="00204D79" w:rsidRDefault="00204D79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rFonts w:ascii="Times New Roman" w:hAnsi="Times New Roman"/>
                <w:sz w:val="24"/>
                <w:szCs w:val="24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4D79" w:rsidRDefault="00204D79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</w:rPr>
      </w:pPr>
    </w:p>
    <w:p w:rsidR="00204D79" w:rsidRDefault="00BE604C">
      <w:pPr>
        <w:spacing w:after="0" w:line="240" w:lineRule="auto"/>
        <w:jc w:val="center"/>
        <w:rPr>
          <w:rFonts w:ascii="Times New Roman CYR" w:eastAsia="Times New Roman" w:hAnsi="Times New Roman CYR" w:cs="Times New Roman CYR"/>
          <w:i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Краскопульт Matrix 57315 сопл1.2,1.5,1.8</w:t>
      </w: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Заводской тип (марка)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Краскопульт Matrix 57315 сопл1.2,1.5,1.8, либо аналог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параметры, характеристики, комплектация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Краскопульт пневматический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Объем бачка, 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Расположение бачка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Верхнее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Материал корпуса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Металл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Диаметр воздушного штуцера, дюйм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1/4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Регулировка давления воздуха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Минимальное давление воздуха, бар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Максимальное давление воздуха, бар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 расход материала, мл/мин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Регулировка диаметра сопла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 диаметр сопла, мм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 диаметр сопла, мм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Регулировка формы струи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Вес, кг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по надежности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Условия транспортирования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04D79" w:rsidRDefault="00204D79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204D79" w:rsidRDefault="00BE604C">
      <w:pPr>
        <w:spacing w:after="0" w:line="240" w:lineRule="auto"/>
        <w:jc w:val="center"/>
        <w:rPr>
          <w:rFonts w:ascii="Times New Roman CYR" w:eastAsia="Times New Roman" w:hAnsi="Times New Roman CYR" w:cs="Times New Roman CYR"/>
          <w:i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Гайковерт пневм удар FUBAG IW1600 3/4</w:t>
      </w: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Заводской тип (марка)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Гайковерт пневм удар FUBAG IW1600 3/4, либо аналог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параметры, характеристики, комплектация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Тип патрона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Квадрат с отверстием и фрикционным кольцом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Размер патрона, дюйм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3/4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Тип соединения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Резьбовое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Расход воздуха, л/мин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Давление, атм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 крутящий момент, Нм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Частота вращения шпинделя, об/мин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 размер крепежа, мм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Регулировка момента затяжки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Вес, кг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по надежности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Условия транспортирования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D7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04D79" w:rsidRDefault="00204D79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:rsidR="00204D79" w:rsidRDefault="00BE604C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Пистолет д/продувки AUTOMASTER 10-3am</w:t>
      </w: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204D79">
        <w:trPr>
          <w:trHeight w:val="346"/>
        </w:trPr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rPr>
          <w:trHeight w:val="346"/>
        </w:trPr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Пистолет д/продувки AUTOMASTER 10-3am, либо аналог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rPr>
          <w:trHeight w:val="346"/>
        </w:trPr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параметры, характеристики, комплектация</w:t>
            </w:r>
          </w:p>
        </w:tc>
        <w:tc>
          <w:tcPr>
            <w:tcW w:w="1842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Тип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Пневмопистолет продувочный 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Давление, атм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Длина носика, мм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Вес, кг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:rsidR="00204D79" w:rsidRDefault="00204D79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</w:t>
            </w:r>
            <w:r>
              <w:rPr>
                <w:rFonts w:ascii="Times New Roman" w:hAnsi="Times New Roman"/>
                <w:sz w:val="24"/>
                <w:szCs w:val="24"/>
              </w:rPr>
              <w:t>х единиц, год, не более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D79">
        <w:tc>
          <w:tcPr>
            <w:tcW w:w="710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5.5.</w:t>
            </w:r>
          </w:p>
        </w:tc>
        <w:tc>
          <w:tcPr>
            <w:tcW w:w="6237" w:type="dxa"/>
            <w:vAlign w:val="center"/>
          </w:tcPr>
          <w:p w:rsidR="00204D79" w:rsidRDefault="00BE604C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204D79" w:rsidRDefault="00BE604C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204D79" w:rsidRDefault="00204D79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4D79" w:rsidRDefault="00204D79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  <w:bookmarkStart w:id="0" w:name="_GoBack"/>
      <w:bookmarkEnd w:id="0"/>
    </w:p>
    <w:sectPr w:rsidR="00204D7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D79" w:rsidRDefault="00BE604C">
      <w:pPr>
        <w:spacing w:after="0" w:line="240" w:lineRule="auto"/>
      </w:pPr>
      <w:r>
        <w:separator/>
      </w:r>
    </w:p>
  </w:endnote>
  <w:endnote w:type="continuationSeparator" w:id="0">
    <w:p w:rsidR="00204D79" w:rsidRDefault="00BE6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D79" w:rsidRDefault="00BE604C">
      <w:pPr>
        <w:spacing w:after="0" w:line="240" w:lineRule="auto"/>
      </w:pPr>
      <w:r>
        <w:separator/>
      </w:r>
    </w:p>
  </w:footnote>
  <w:footnote w:type="continuationSeparator" w:id="0">
    <w:p w:rsidR="00204D79" w:rsidRDefault="00BE6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D79"/>
    <w:rsid w:val="00204D79"/>
    <w:rsid w:val="00BE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839D81-D373-4216-8FEF-691E24F3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table" w:styleId="af7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No Spacing"/>
    <w:link w:val="af9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9">
    <w:name w:val="Без интервала Знак"/>
    <w:link w:val="af8"/>
    <w:uiPriority w:val="1"/>
    <w:rPr>
      <w:rFonts w:ascii="Calibri" w:eastAsia="Calibri" w:hAnsi="Calibri" w:cs="Times New Roman"/>
    </w:rPr>
  </w:style>
  <w:style w:type="paragraph" w:styleId="afa">
    <w:name w:val="Revision"/>
    <w:hidden/>
    <w:uiPriority w:val="99"/>
    <w:semiHidden/>
    <w:pPr>
      <w:spacing w:after="0" w:line="240" w:lineRule="auto"/>
    </w:p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  <w:style w:type="character" w:styleId="afd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1419</Words>
  <Characters>8090</Characters>
  <Application>Microsoft Office Word</Application>
  <DocSecurity>0</DocSecurity>
  <Lines>67</Lines>
  <Paragraphs>18</Paragraphs>
  <ScaleCrop>false</ScaleCrop>
  <Company/>
  <LinksUpToDate>false</LinksUpToDate>
  <CharactersWithSpaces>9491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Надежда Кузнецова</cp:lastModifiedBy>
  <cp:revision>9</cp:revision>
  <dcterms:created xsi:type="dcterms:W3CDTF">2023-08-20T07:39:00Z</dcterms:created>
  <dcterms:modified xsi:type="dcterms:W3CDTF">2024-09-18T08:22:00Z</dcterms:modified>
</cp:coreProperties>
</file>